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2C" w:rsidRPr="00FE7B2C" w:rsidRDefault="00FE7B2C" w:rsidP="00FE7B2C">
      <w:pPr>
        <w:shd w:val="clear" w:color="auto" w:fill="FFFFFF"/>
        <w:spacing w:after="180" w:line="240" w:lineRule="auto"/>
        <w:jc w:val="center"/>
        <w:outlineLvl w:val="1"/>
        <w:rPr>
          <w:rFonts w:ascii="Times New Roman" w:eastAsia="Times New Roman" w:hAnsi="Times New Roman" w:cs="Times New Roman"/>
          <w:color w:val="1A1A1A"/>
          <w:sz w:val="40"/>
          <w:szCs w:val="40"/>
        </w:rPr>
      </w:pPr>
      <w:r w:rsidRPr="00FE7B2C">
        <w:rPr>
          <w:rFonts w:ascii="Times New Roman" w:eastAsia="Times New Roman" w:hAnsi="Times New Roman" w:cs="Times New Roman"/>
          <w:color w:val="1A1A1A"/>
          <w:sz w:val="40"/>
          <w:szCs w:val="40"/>
        </w:rPr>
        <w:t>Разъяснения положений Жилищного кодекса Российской Федерации для собственников помещений многоквартирных домов, расположенных на территории Свердловской области в части, касающейся специальных счетов</w:t>
      </w:r>
    </w:p>
    <w:p w:rsidR="00FE7B2C" w:rsidRPr="00FE7B2C" w:rsidRDefault="00FE7B2C" w:rsidP="00FE7B2C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Владельцем специального счета может быть:</w:t>
      </w:r>
    </w:p>
    <w:p w:rsidR="00FE7B2C" w:rsidRPr="00FE7B2C" w:rsidRDefault="00FE7B2C" w:rsidP="00FE7B2C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proofErr w:type="gramStart"/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1) товарищество собственников жилья,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домах, количество квартир в которых составляет в сумме не более чем тридцать, если данные дома расположены на земельных участках, которые в соответствии с содержащимися в государственном кадастре недвижимости документами имеют общую границу и в пределах которых имеются сети инженерно-технического обеспечения, другие</w:t>
      </w:r>
      <w:proofErr w:type="gramEnd"/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элементы инфраструктуры, которые предназначены для совместного использования собственниками помещений в данных домах;</w:t>
      </w:r>
    </w:p>
    <w:p w:rsidR="00FE7B2C" w:rsidRPr="00FE7B2C" w:rsidRDefault="00FE7B2C" w:rsidP="00FE7B2C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gramStart"/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осуществляющие</w:t>
      </w:r>
      <w:proofErr w:type="gramEnd"/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управление многоквартирным домом жилищный кооператив или иной специализированный потребительский кооператив.</w:t>
      </w:r>
    </w:p>
    <w:p w:rsidR="00FE7B2C" w:rsidRPr="00FE7B2C" w:rsidRDefault="00FE7B2C" w:rsidP="00FE7B2C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Собственники помещений в многоквартирном доме вправе принять решение о выборе регионального оператора в качестве владельца специального счета.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счете, решением общего собрания собственников помещений в многоквартирном доме должны быть определены: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1) размер ежемесячного взноса на капитальный ремонт, который не должен быть менее чем минимальный размер взноса на капитальный ремонт, установленный нормативным правовым актом субъекта Российской Федерации;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2) перечень услуг и (или) работ по капитальному ремонту общего имущества в многоквартирном доме в составе не менее чем состав перечня таких услуг и (или) работ, предусмотренный региональной программой капитального ремонта;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3) сроки проведения капитального ремонта общего имущества в многоквартирном доме, которые не могут быть позднее планируемых сроков, установленных региональной программой капитального ремонта;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4) владелец специального счета;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5) кредитная организация, в которой будет открыт специальный счет.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Специальный счет может быть открыт в российских кредитных организациях, величина собственных средств (капитала) которых составляет не менее чем двадцать миллиардов рублей. 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Центральный банк Российской Федерации ежеквартально размещает информацию о кредитных организациях, которые соответствуют требованиям, установленным Жилищным кодексом, на своем официальном сайте в сети «Интернет».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открытии в кредитной организации специального счета предъявляется протокол общего собрания собственников помещений многоквартирного дома и другие документы в соответствии с законодательством о банковской деятельности.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Собственники помещений в многоквартирном доме вправе осуществлять формирование фонда капитального ремонта только на одном специальном счете. 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На специальном счете могут аккумулироваться средства фонда капитального ремонта собственников помещений только в одном многоквартирном доме.</w:t>
      </w:r>
    </w:p>
    <w:p w:rsidR="00FE7B2C" w:rsidRPr="00FE7B2C" w:rsidRDefault="00FE7B2C" w:rsidP="00FE7B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 специального счета является бессрочным.</w:t>
      </w:r>
    </w:p>
    <w:p w:rsidR="00FE7B2C" w:rsidRPr="00FE7B2C" w:rsidRDefault="00FE7B2C" w:rsidP="00FE7B2C">
      <w:pPr>
        <w:shd w:val="clear" w:color="auto" w:fill="FFFFFF"/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FE7B2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признания владельца специального счета банкротом денежные средства, находящиеся на специальном счете, не включаются в конкурсную массу.</w:t>
      </w:r>
    </w:p>
    <w:p w:rsidR="00370402" w:rsidRDefault="00370402"/>
    <w:sectPr w:rsidR="00370402" w:rsidSect="00FE7B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3in;height:3in" o:bullet="t"/>
    </w:pict>
  </w:numPicBullet>
  <w:abstractNum w:abstractNumId="0">
    <w:nsid w:val="7EC10968"/>
    <w:multiLevelType w:val="multilevel"/>
    <w:tmpl w:val="1F9ADB4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7B2C"/>
    <w:rsid w:val="00370402"/>
    <w:rsid w:val="00FE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B2C"/>
    <w:rPr>
      <w:rFonts w:ascii="Times New Roman" w:eastAsia="Times New Roman" w:hAnsi="Times New Roman" w:cs="Times New Roman"/>
      <w:sz w:val="60"/>
      <w:szCs w:val="60"/>
    </w:rPr>
  </w:style>
  <w:style w:type="paragraph" w:styleId="a3">
    <w:name w:val="Normal (Web)"/>
    <w:basedOn w:val="a"/>
    <w:uiPriority w:val="99"/>
    <w:semiHidden/>
    <w:unhideWhenUsed/>
    <w:rsid w:val="00FE7B2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textresizertitle">
    <w:name w:val="itemtextresizertitle"/>
    <w:basedOn w:val="a0"/>
    <w:rsid w:val="00FE7B2C"/>
  </w:style>
  <w:style w:type="paragraph" w:customStyle="1" w:styleId="consplusnormal">
    <w:name w:val="consplusnormal"/>
    <w:basedOn w:val="a"/>
    <w:rsid w:val="00FE7B2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E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B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8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887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04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7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53278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48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6792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single" w:sz="6" w:space="23" w:color="E5E5E5"/>
                                                <w:left w:val="single" w:sz="6" w:space="23" w:color="E5E5E5"/>
                                                <w:bottom w:val="single" w:sz="6" w:space="23" w:color="E5E5E5"/>
                                                <w:right w:val="single" w:sz="6" w:space="23" w:color="E5E5E5"/>
                                              </w:divBdr>
                                              <w:divsChild>
                                                <w:div w:id="2074962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0201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2015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533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649173">
                                                                  <w:marLeft w:val="0"/>
                                                                  <w:marRight w:val="0"/>
                                                                  <w:marTop w:val="48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8813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3990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680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u1142</dc:creator>
  <cp:keywords/>
  <dc:description/>
  <cp:lastModifiedBy>u1142</cp:lastModifiedBy>
  <cp:revision>2</cp:revision>
  <dcterms:created xsi:type="dcterms:W3CDTF">2014-04-25T06:45:00Z</dcterms:created>
  <dcterms:modified xsi:type="dcterms:W3CDTF">2014-04-25T06:45:00Z</dcterms:modified>
</cp:coreProperties>
</file>