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08" w:rsidRPr="00532B08" w:rsidRDefault="00532B08" w:rsidP="00532B08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ПАМЯТКА</w:t>
      </w:r>
    </w:p>
    <w:p w:rsidR="00532B08" w:rsidRPr="00532B08" w:rsidRDefault="00532B08" w:rsidP="00532B08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для собственников помещений по выбору </w:t>
      </w: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способа формирования фонда капитального ремонта общего имущества</w:t>
      </w:r>
      <w:proofErr w:type="gramEnd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 многоквартирных домах</w:t>
      </w:r>
    </w:p>
    <w:p w:rsidR="00532B08" w:rsidRPr="00532B08" w:rsidRDefault="00532B08" w:rsidP="00532B08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 </w:t>
      </w:r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Согласно части 5 статьи 170 Жилищного кодекса Российской Федерации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срока, установленного органом государственной власти субъекта Российской Федерации, но не более чем в течение шести месяцев после официального опубликования утвержденной в установленном законом субъекта Российской Федерации порядке региональной программы капитального ремонта</w:t>
      </w:r>
      <w:proofErr w:type="gramEnd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, в </w:t>
      </w: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которую</w:t>
      </w:r>
      <w:proofErr w:type="gramEnd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включен многоквартирный дом, в отношении которого решается вопрос о выборе способа формирования его фонда капитального ремонта. В целях реализации решения о формировании фонда капитального ремонта на специальном счете, открытом на имя регионального оператора, собственники помещений в многоквартирном доме должны направить в адрес регионального оператора копию протокола общего собрания таких собственников, которым оформлено это решение.</w:t>
      </w:r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В соответствии со статьей 176 Жилищного кодекса Российской Федерации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</w:t>
      </w:r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счета, на который перечисляются взносы на капитальный ремонт общего имущества в таком многоквартирном доме, или региональному оператору, на счет которого перечисляются эти взносы.</w:t>
      </w:r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два года после направления региональному оператору решения общего собрания собственников помещений в многоквартирном доме.</w:t>
      </w:r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доме.</w:t>
      </w:r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Согласно части 3 статьи 169 Жилищного кодекса Российской Федерации обязанность по уплате взносов на капитальный ремонт возникает у собственников помещений в многоквартирном доме по истечении восьми календарных месяцев, если более ранний срок не установлен законом субъекта Российской Федерации, начиная с месяца, следующего за месяцем, в котором была официально опубликована утвержденная региональная программа капитального ремонта, в которую включен этот многоквартирный дом.</w:t>
      </w:r>
      <w:proofErr w:type="gramEnd"/>
    </w:p>
    <w:p w:rsidR="00532B08" w:rsidRPr="00532B08" w:rsidRDefault="00532B08" w:rsidP="00532B08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lastRenderedPageBreak/>
        <w:t>На сегодня в Жилищный кодекс Российской Федерации Федеральным законом от 28 декабря 2013 года № 417-ФЗ «О внесении изменений в Жилищный кодекс Российской Федерации и в отдельные законодательные акты Российской Федерации</w:t>
      </w: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»в</w:t>
      </w:r>
      <w:proofErr w:type="gramEnd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несены изменения и дополнения.</w:t>
      </w:r>
    </w:p>
    <w:p w:rsidR="00532B08" w:rsidRPr="00532B08" w:rsidRDefault="00532B08" w:rsidP="00532B08">
      <w:pPr>
        <w:shd w:val="clear" w:color="auto" w:fill="FFFFFF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Таким образом, в Закон Свердловской области от 19 декабря 2013 года     № 127-ОЗ «Об обеспечении проведения капитального ремонта общего имущества в многоквартирных домах на территории Свердловской области» также будут внесены изменения и дополнения, в том числе касающиеся сроков выбора способа формирования фонда капитального ремонта и возникновения обязанности по уплате взносов на капитальный ремонт.</w:t>
      </w:r>
      <w:proofErr w:type="gramEnd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</w:t>
      </w:r>
      <w:proofErr w:type="gramStart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>Возможно</w:t>
      </w:r>
      <w:proofErr w:type="gramEnd"/>
      <w:r w:rsidRPr="00532B08">
        <w:rPr>
          <w:rFonts w:ascii="Times New Roman" w:eastAsia="Times New Roman" w:hAnsi="Times New Roman" w:cs="Times New Roman"/>
          <w:color w:val="555555"/>
          <w:sz w:val="28"/>
          <w:szCs w:val="28"/>
        </w:rPr>
        <w:t xml:space="preserve"> установленные федеральным законодательством сроки будут сокращены.</w:t>
      </w:r>
    </w:p>
    <w:p w:rsidR="005A1BAB" w:rsidRDefault="005A1BAB"/>
    <w:sectPr w:rsidR="005A1BAB" w:rsidSect="00532B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/>
    </w:pict>
  </w:numPicBullet>
  <w:abstractNum w:abstractNumId="0">
    <w:nsid w:val="4FC57DF1"/>
    <w:multiLevelType w:val="multilevel"/>
    <w:tmpl w:val="C30EA9F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32B08"/>
    <w:rsid w:val="00532B08"/>
    <w:rsid w:val="005A1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32B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60"/>
      <w:szCs w:val="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2B08"/>
    <w:rPr>
      <w:rFonts w:ascii="Times New Roman" w:eastAsia="Times New Roman" w:hAnsi="Times New Roman" w:cs="Times New Roman"/>
      <w:sz w:val="60"/>
      <w:szCs w:val="60"/>
    </w:rPr>
  </w:style>
  <w:style w:type="paragraph" w:styleId="a3">
    <w:name w:val="Normal (Web)"/>
    <w:basedOn w:val="a"/>
    <w:uiPriority w:val="99"/>
    <w:semiHidden/>
    <w:unhideWhenUsed/>
    <w:rsid w:val="00532B0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textresizertitle">
    <w:name w:val="itemtextresizertitle"/>
    <w:basedOn w:val="a0"/>
    <w:rsid w:val="00532B08"/>
  </w:style>
  <w:style w:type="paragraph" w:customStyle="1" w:styleId="consplusnormal">
    <w:name w:val="consplusnormal"/>
    <w:basedOn w:val="a"/>
    <w:rsid w:val="00532B08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2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B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90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6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13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15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10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466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684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5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43358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single" w:sz="6" w:space="23" w:color="E5E5E5"/>
                                                <w:left w:val="single" w:sz="6" w:space="23" w:color="E5E5E5"/>
                                                <w:bottom w:val="single" w:sz="6" w:space="23" w:color="E5E5E5"/>
                                                <w:right w:val="single" w:sz="6" w:space="23" w:color="E5E5E5"/>
                                              </w:divBdr>
                                              <w:divsChild>
                                                <w:div w:id="1355424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999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755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321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96593">
                                                                  <w:marLeft w:val="0"/>
                                                                  <w:marRight w:val="0"/>
                                                                  <w:marTop w:val="48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5789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6884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6693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u1142</dc:creator>
  <cp:keywords/>
  <dc:description/>
  <cp:lastModifiedBy>u1142</cp:lastModifiedBy>
  <cp:revision>2</cp:revision>
  <dcterms:created xsi:type="dcterms:W3CDTF">2014-04-25T06:17:00Z</dcterms:created>
  <dcterms:modified xsi:type="dcterms:W3CDTF">2014-04-25T06:17:00Z</dcterms:modified>
</cp:coreProperties>
</file>