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687070" cy="8680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1" t="-40" r="-51" b="-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24"/>
        <w:spacing w:before="120" w:after="0"/>
        <w:rPr/>
      </w:pPr>
      <w:r>
        <w:rPr/>
        <w:t xml:space="preserve"> </w:t>
      </w:r>
      <w:r>
        <w:rPr/>
        <w:t>АДМИНИСТРАЦИЯ Нижнетуринского городского округа</w:t>
      </w:r>
    </w:p>
    <w:p>
      <w:pPr>
        <w:pStyle w:val="5"/>
        <w:spacing w:before="120" w:after="120"/>
        <w:rPr>
          <w:b/>
          <w:b/>
          <w:sz w:val="40"/>
        </w:rPr>
      </w:pPr>
      <w:r>
        <w:rPr>
          <w:b/>
          <w:sz w:val="40"/>
        </w:rPr>
        <w:t>Постановление</w:t>
      </w:r>
    </w:p>
    <w:p>
      <w:pPr>
        <w:pStyle w:val="Normal"/>
        <w:jc w:val="center"/>
        <w:rPr>
          <w:b/>
          <w:b/>
          <w:sz w:val="40"/>
          <w:vertAlign w:val="superscript"/>
        </w:rPr>
      </w:pPr>
      <w:r>
        <w:rPr>
          <w:b/>
          <w:sz w:val="40"/>
          <w:vertAlign w:val="superscript"/>
        </w:rPr>
      </w:r>
    </w:p>
    <w:p>
      <w:pPr>
        <w:pStyle w:val="Normal"/>
        <w:tabs>
          <w:tab w:val="clear" w:pos="318"/>
          <w:tab w:val="right" w:pos="9912" w:leader="none"/>
        </w:tabs>
        <w:jc w:val="center"/>
        <w:rPr>
          <w:rFonts w:ascii="Liberation Serif" w:hAnsi="Liberation Serif" w:cs="Arial"/>
          <w:b/>
          <w:b/>
          <w:bCs/>
          <w:sz w:val="24"/>
          <w:szCs w:val="28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124460</wp:posOffset>
                </wp:positionH>
                <wp:positionV relativeFrom="paragraph">
                  <wp:posOffset>15875</wp:posOffset>
                </wp:positionV>
                <wp:extent cx="6130290" cy="1270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9720" cy="0"/>
                        </a:xfrm>
                        <a:prstGeom prst="line">
                          <a:avLst/>
                        </a:prstGeom>
                        <a:ln w="36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.8pt,1.25pt" to="492.4pt,1.25pt" ID="Изображение1" stroked="t" style="position:absolute">
                <v:stroke color="black" weight="36360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123190</wp:posOffset>
                </wp:positionH>
                <wp:positionV relativeFrom="paragraph">
                  <wp:posOffset>50165</wp:posOffset>
                </wp:positionV>
                <wp:extent cx="6134100" cy="1270"/>
                <wp:effectExtent l="0" t="0" r="0" b="0"/>
                <wp:wrapNone/>
                <wp:docPr id="3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3320" cy="0"/>
                        </a:xfrm>
                        <a:prstGeom prst="line">
                          <a:avLst/>
                        </a:prstGeom>
                        <a:ln w="108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.7pt,3.95pt" to="492.6pt,3.95pt" ID="Фигура1" stroked="t" style="position:absolute">
                <v:stroke color="black" weight="10800" joinstyle="round" endcap="flat"/>
                <v:fill o:detectmouseclick="t" on="false"/>
              </v:line>
            </w:pict>
          </mc:Fallback>
        </mc:AlternateContent>
      </w:r>
      <w:r>
        <w:rPr>
          <w:rFonts w:cs="Arial" w:ascii="Liberation Serif" w:hAnsi="Liberation Serif"/>
          <w:b/>
          <w:bCs/>
          <w:sz w:val="24"/>
          <w:szCs w:val="28"/>
        </w:rPr>
        <w:tab/>
      </w:r>
    </w:p>
    <w:tbl>
      <w:tblPr>
        <w:tblW w:w="460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06"/>
      </w:tblGrid>
      <w:tr>
        <w:trPr/>
        <w:tc>
          <w:tcPr>
            <w:tcW w:w="4606" w:type="dxa"/>
            <w:tcBorders/>
          </w:tcPr>
          <w:p>
            <w:pPr>
              <w:pStyle w:val="Normal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 xml:space="preserve">  </w:t>
            </w:r>
            <w:r>
              <w:rPr>
                <w:rFonts w:ascii="Liberation Serif" w:hAnsi="Liberation Serif"/>
                <w:sz w:val="24"/>
              </w:rPr>
              <w:t xml:space="preserve">от </w:t>
            </w:r>
            <w:r>
              <w:rPr>
                <w:rFonts w:ascii="Liberation Serif" w:hAnsi="Liberation Serif"/>
                <w:sz w:val="24"/>
              </w:rPr>
              <w:t>20</w:t>
            </w:r>
            <w:r>
              <w:rPr>
                <w:rFonts w:ascii="Liberation Serif" w:hAnsi="Liberation Serif"/>
                <w:sz w:val="24"/>
              </w:rPr>
              <w:t xml:space="preserve">.01.2021 № </w:t>
            </w:r>
            <w:r>
              <w:rPr>
                <w:rFonts w:ascii="Liberation Serif" w:hAnsi="Liberation Serif"/>
                <w:sz w:val="24"/>
              </w:rPr>
              <w:t>50</w:t>
            </w:r>
          </w:p>
          <w:p>
            <w:pPr>
              <w:pStyle w:val="Normal"/>
              <w:rPr>
                <w:rFonts w:ascii="Liberation Serif" w:hAnsi="Liberation Serif"/>
                <w:sz w:val="6"/>
                <w:szCs w:val="6"/>
              </w:rPr>
            </w:pPr>
            <w:r>
              <w:rPr>
                <w:rFonts w:ascii="Liberation Serif" w:hAnsi="Liberation Serif"/>
                <w:sz w:val="6"/>
                <w:szCs w:val="6"/>
              </w:rPr>
            </w:r>
          </w:p>
          <w:p>
            <w:pPr>
              <w:pStyle w:val="Normal"/>
              <w:rPr>
                <w:rFonts w:ascii="Liberation Serif" w:hAnsi="Liberation Serif"/>
                <w:sz w:val="14"/>
                <w:szCs w:val="14"/>
              </w:rPr>
            </w:pPr>
            <w:r>
              <w:rPr>
                <w:rFonts w:ascii="Liberation Serif" w:hAnsi="Liberation Serif"/>
                <w:sz w:val="14"/>
                <w:szCs w:val="14"/>
              </w:rPr>
            </w:r>
          </w:p>
          <w:p>
            <w:pPr>
              <w:pStyle w:val="Normal"/>
              <w:overflowPunct w:val="tru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>
              <w:rPr>
                <w:rFonts w:ascii="Liberation Serif" w:hAnsi="Liberation Serif"/>
                <w:sz w:val="24"/>
                <w:szCs w:val="24"/>
              </w:rPr>
              <w:t>г. Нижняя Тура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/>
          <w:bCs/>
          <w:i/>
          <w:i/>
          <w:iCs/>
          <w:sz w:val="28"/>
          <w:szCs w:val="28"/>
        </w:rPr>
      </w:pPr>
      <w:r>
        <w:rPr>
          <w:rFonts w:ascii="Liberation Serif" w:hAnsi="Liberation Serif"/>
          <w:b/>
          <w:bCs/>
          <w:i/>
          <w:iCs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ind w:right="-142" w:hanging="0"/>
        <w:jc w:val="center"/>
        <w:rPr>
          <w:rFonts w:ascii="Liberation Serif" w:hAnsi="Liberation Serif" w:cs="Liberation Serif"/>
          <w:b/>
          <w:b/>
          <w:bCs/>
          <w:i/>
          <w:i/>
          <w:iCs/>
          <w:sz w:val="28"/>
          <w:szCs w:val="28"/>
        </w:rPr>
      </w:pPr>
      <w:r>
        <w:rPr>
          <w:rFonts w:cs="Liberation Serif" w:ascii="Liberation Serif" w:hAnsi="Liberation Serif"/>
          <w:b/>
          <w:bCs/>
          <w:i/>
          <w:iCs/>
          <w:sz w:val="28"/>
          <w:szCs w:val="28"/>
        </w:rPr>
        <w:t xml:space="preserve">Об утверждении перечня объектов, в отношении которых </w:t>
      </w:r>
    </w:p>
    <w:p>
      <w:pPr>
        <w:pStyle w:val="Normal"/>
        <w:ind w:right="-142" w:hanging="0"/>
        <w:jc w:val="center"/>
        <w:rPr>
          <w:rFonts w:ascii="Liberation Serif" w:hAnsi="Liberation Serif" w:cs="Liberation Serif"/>
          <w:b/>
          <w:b/>
          <w:bCs/>
          <w:i/>
          <w:i/>
          <w:iCs/>
          <w:sz w:val="28"/>
          <w:szCs w:val="28"/>
        </w:rPr>
      </w:pPr>
      <w:r>
        <w:rPr>
          <w:rFonts w:cs="Liberation Serif" w:ascii="Liberation Serif" w:hAnsi="Liberation Serif"/>
          <w:b/>
          <w:bCs/>
          <w:i/>
          <w:iCs/>
          <w:sz w:val="28"/>
          <w:szCs w:val="28"/>
        </w:rPr>
        <w:t xml:space="preserve">планируется заключение концессионных соглашений в 2021 году </w:t>
      </w:r>
    </w:p>
    <w:p>
      <w:pPr>
        <w:pStyle w:val="ConsPlusNormal"/>
        <w:widowControl/>
        <w:numPr>
          <w:ilvl w:val="0"/>
          <w:numId w:val="0"/>
        </w:numPr>
        <w:ind w:left="0" w:firstLine="540"/>
        <w:jc w:val="both"/>
        <w:outlineLvl w:val="1"/>
        <w:rPr>
          <w:rFonts w:ascii="Liberation Serif" w:hAnsi="Liberation Serif" w:cs="Liberation Serif"/>
          <w:sz w:val="28"/>
          <w:szCs w:val="28"/>
          <w:highlight w:val="yellow"/>
        </w:rPr>
      </w:pPr>
      <w:r>
        <w:rPr>
          <w:rFonts w:cs="Liberation Serif" w:ascii="Liberation Serif" w:hAnsi="Liberation Serif"/>
          <w:sz w:val="28"/>
          <w:szCs w:val="28"/>
          <w:highlight w:val="yellow"/>
        </w:rPr>
      </w:r>
      <w:bookmarkStart w:id="0" w:name="Par1"/>
      <w:bookmarkStart w:id="1" w:name="Par1"/>
      <w:bookmarkEnd w:id="1"/>
    </w:p>
    <w:p>
      <w:pPr>
        <w:pStyle w:val="ConsPlusNormal"/>
        <w:widowControl/>
        <w:numPr>
          <w:ilvl w:val="0"/>
          <w:numId w:val="0"/>
        </w:numPr>
        <w:ind w:left="0" w:firstLine="540"/>
        <w:jc w:val="both"/>
        <w:outlineLvl w:val="1"/>
        <w:rPr>
          <w:rFonts w:ascii="Liberation Serif" w:hAnsi="Liberation Serif" w:cs="Liberation Serif"/>
          <w:sz w:val="28"/>
          <w:szCs w:val="28"/>
          <w:highlight w:val="yellow"/>
        </w:rPr>
      </w:pPr>
      <w:r>
        <w:rPr>
          <w:rFonts w:cs="Liberation Serif" w:ascii="Liberation Serif" w:hAnsi="Liberation Serif"/>
          <w:sz w:val="28"/>
          <w:szCs w:val="28"/>
          <w:highlight w:val="yellow"/>
        </w:rPr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709"/>
        <w:jc w:val="both"/>
        <w:rPr/>
      </w:pPr>
      <w:r>
        <w:rPr>
          <w:rFonts w:cs="Liberation Serif" w:ascii="Liberation Serif" w:hAnsi="Liberation Serif"/>
          <w:sz w:val="28"/>
          <w:szCs w:val="28"/>
        </w:rPr>
        <w:t xml:space="preserve">В целях реализации положений части 3 статьи 4 Федерального закона                              от 21 июля 2005 года № 115-ФЗ «О концессионных соглашениях», администрация Нижнетуринского городского округа </w:t>
      </w:r>
    </w:p>
    <w:p>
      <w:pPr>
        <w:pStyle w:val="ConsPlusNormal"/>
        <w:widowControl/>
        <w:numPr>
          <w:ilvl w:val="0"/>
          <w:numId w:val="0"/>
        </w:numPr>
        <w:ind w:left="0" w:right="0"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1"/>
        <w:ind w:left="0" w:right="0" w:firstLine="709"/>
        <w:jc w:val="center"/>
        <w:rPr/>
      </w:pPr>
      <w:r>
        <w:rPr>
          <w:rFonts w:cs="Liberation Serif" w:ascii="Liberation Serif" w:hAnsi="Liberation Serif"/>
          <w:b/>
          <w:bCs/>
          <w:sz w:val="28"/>
          <w:szCs w:val="28"/>
        </w:rPr>
        <w:t>П О С Т А Н О В Л Я Е Т:</w:t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ListParagraph"/>
        <w:tabs>
          <w:tab w:val="clear" w:pos="318"/>
          <w:tab w:val="left" w:pos="851" w:leader="none"/>
        </w:tabs>
        <w:ind w:left="0" w:right="0" w:firstLine="709"/>
        <w:jc w:val="both"/>
        <w:rPr/>
      </w:pPr>
      <w:r>
        <w:rPr>
          <w:rFonts w:cs="Liberation Serif" w:ascii="Liberation Serif" w:hAnsi="Liberation Serif"/>
          <w:sz w:val="28"/>
          <w:szCs w:val="28"/>
        </w:rPr>
        <w:t>1. Утвердить перечень объектов, в отношении которых планируется заключение концессионных соглашений в 2021 году (прилагается).</w:t>
      </w:r>
    </w:p>
    <w:p>
      <w:pPr>
        <w:pStyle w:val="ListParagraph"/>
        <w:tabs>
          <w:tab w:val="clear" w:pos="318"/>
          <w:tab w:val="left" w:pos="851" w:leader="none"/>
        </w:tabs>
        <w:ind w:left="0" w:right="0" w:firstLine="709"/>
        <w:jc w:val="both"/>
        <w:rPr/>
      </w:pPr>
      <w:r>
        <w:rPr>
          <w:rFonts w:cs="Liberation Serif" w:ascii="Liberation Serif" w:hAnsi="Liberation Serif"/>
          <w:sz w:val="28"/>
          <w:szCs w:val="28"/>
        </w:rPr>
        <w:t>2. Комитету по управлению муниципальным имуществом администрации Нижнетуринского городского округа разместить утвержденный настоящим постановлением перечень на сайте www.torgi.gov.ru.</w:t>
      </w:r>
    </w:p>
    <w:p>
      <w:pPr>
        <w:pStyle w:val="ListParagraph"/>
        <w:tabs>
          <w:tab w:val="clear" w:pos="318"/>
          <w:tab w:val="left" w:pos="851" w:leader="none"/>
        </w:tabs>
        <w:ind w:left="0" w:right="0" w:firstLine="709"/>
        <w:jc w:val="both"/>
        <w:rPr/>
      </w:pPr>
      <w:r>
        <w:rPr>
          <w:rFonts w:cs="Liberation Serif" w:ascii="Liberation Serif" w:hAnsi="Liberation Serif"/>
          <w:sz w:val="28"/>
          <w:szCs w:val="28"/>
        </w:rPr>
        <w:t>3. Контроль за исполнением данного постановления возложить на                            и.о. председателя Комитета по управлению муниципальным имуществом администрации Нижнетуринского городского округа Е.Н. Сарычеву.</w:t>
      </w:r>
    </w:p>
    <w:p>
      <w:pPr>
        <w:pStyle w:val="ListParagraph"/>
        <w:tabs>
          <w:tab w:val="clear" w:pos="318"/>
          <w:tab w:val="left" w:pos="851" w:leader="none"/>
        </w:tabs>
        <w:ind w:left="0" w:right="0" w:firstLine="709"/>
        <w:jc w:val="both"/>
        <w:rPr/>
      </w:pPr>
      <w:r>
        <w:rPr>
          <w:rFonts w:cs="Liberation Serif" w:ascii="Liberation Serif" w:hAnsi="Liberation Serif"/>
          <w:sz w:val="28"/>
          <w:szCs w:val="28"/>
        </w:rPr>
        <w:t>4. Настоящее постановление без приложения опубликовать в еженедельной газете «Время», полный текст постановления разместить на официальной сайте администрации Нижнетуринского городского округа в сети «Интернет» http://ntura.midural.ru//.</w:t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outlineLvl w:val="0"/>
        <w:rPr>
          <w:rFonts w:ascii="Liberation Serif" w:hAnsi="Liberation Serif" w:cs="Liberation Serif"/>
          <w:sz w:val="28"/>
          <w:szCs w:val="28"/>
        </w:rPr>
      </w:pPr>
      <w:bookmarkStart w:id="2" w:name="Par26"/>
      <w:bookmarkEnd w:id="2"/>
      <w:r>
        <w:rPr>
          <w:rFonts w:cs="Liberation Serif" w:ascii="Liberation Serif" w:hAnsi="Liberation Serif"/>
          <w:sz w:val="28"/>
          <w:szCs w:val="28"/>
        </w:rPr>
        <w:t xml:space="preserve">Глава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Нижнетуринского городского округа                                               </w:t>
        <w:tab/>
        <w:t xml:space="preserve">       А.В. Стасёнок</w:t>
      </w:r>
    </w:p>
    <w:p>
      <w:pPr>
        <w:sectPr>
          <w:type w:val="nextPage"/>
          <w:pgSz w:w="11906" w:h="16838"/>
          <w:pgMar w:left="1134" w:right="567" w:header="0" w:top="567" w:footer="0" w:bottom="911" w:gutter="0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numPr>
          <w:ilvl w:val="0"/>
          <w:numId w:val="0"/>
        </w:numPr>
        <w:ind w:left="0" w:hanging="0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Исп. Арбузов И.Н.</w:t>
      </w:r>
    </w:p>
    <w:p>
      <w:pPr>
        <w:pStyle w:val="Normal"/>
        <w:widowControl w:val="false"/>
        <w:ind w:left="10100" w:hanging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widowControl w:val="false"/>
        <w:ind w:left="10100" w:hanging="0"/>
        <w:rPr>
          <w:rFonts w:ascii="Liberation Serif" w:hAnsi="Liberation Serif" w:eastAsia="Times New Roman" w:cs="Liberation Serif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Liberation Serif" w:ascii="Liberation Serif" w:hAnsi="Liberation Serif"/>
          <w:color w:val="auto"/>
          <w:kern w:val="0"/>
          <w:sz w:val="28"/>
          <w:szCs w:val="28"/>
          <w:lang w:val="ru-RU" w:eastAsia="ru-RU" w:bidi="ar-SA"/>
        </w:rPr>
        <w:t>Приложение</w:t>
      </w:r>
    </w:p>
    <w:p>
      <w:pPr>
        <w:pStyle w:val="Normal"/>
        <w:widowControl w:val="false"/>
        <w:ind w:left="10100" w:hanging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к постановлению администрации</w:t>
      </w:r>
    </w:p>
    <w:p>
      <w:pPr>
        <w:pStyle w:val="Normal"/>
        <w:widowControl w:val="false"/>
        <w:ind w:left="10100" w:hanging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Нижнетуринского городского округа</w:t>
      </w:r>
    </w:p>
    <w:p>
      <w:pPr>
        <w:pStyle w:val="Normal"/>
        <w:widowControl w:val="false"/>
        <w:ind w:left="10100" w:hanging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от </w:t>
      </w:r>
      <w:r>
        <w:rPr>
          <w:rFonts w:cs="Liberation Serif" w:ascii="Liberation Serif" w:hAnsi="Liberation Serif"/>
          <w:sz w:val="28"/>
          <w:szCs w:val="28"/>
        </w:rPr>
        <w:t>20</w:t>
      </w:r>
      <w:r>
        <w:rPr>
          <w:rFonts w:cs="Liberation Serif" w:ascii="Liberation Serif" w:hAnsi="Liberation Serif"/>
          <w:sz w:val="28"/>
          <w:szCs w:val="28"/>
        </w:rPr>
        <w:t xml:space="preserve">.01.2021 № </w:t>
      </w:r>
      <w:r>
        <w:rPr>
          <w:rFonts w:cs="Liberation Serif" w:ascii="Liberation Serif" w:hAnsi="Liberation Serif"/>
          <w:sz w:val="28"/>
          <w:szCs w:val="28"/>
        </w:rPr>
        <w:t>50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caps/>
          <w:sz w:val="28"/>
          <w:szCs w:val="28"/>
        </w:rPr>
      </w:pPr>
      <w:r>
        <w:rPr>
          <w:rFonts w:cs="Liberation Serif" w:ascii="Liberation Serif" w:hAnsi="Liberation Serif"/>
          <w:b/>
          <w:bCs/>
          <w:caps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ПЕРЕЧЕНЬ </w:t>
      </w:r>
    </w:p>
    <w:p>
      <w:pPr>
        <w:pStyle w:val="Normal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объектов, в отношении которых планируется заключение </w:t>
      </w:r>
    </w:p>
    <w:p>
      <w:pPr>
        <w:pStyle w:val="Normal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концессионных соглашений в 2021 году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tbl>
      <w:tblPr>
        <w:tblW w:w="15137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10"/>
        <w:gridCol w:w="5670"/>
        <w:gridCol w:w="4364"/>
        <w:gridCol w:w="1921"/>
        <w:gridCol w:w="2672"/>
      </w:tblGrid>
      <w:tr>
        <w:trPr/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</w:p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пп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Наименование объекта</w:t>
            </w:r>
          </w:p>
        </w:tc>
        <w:tc>
          <w:tcPr>
            <w:tcW w:w="4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Адрес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 w:eastAsia="Times New Roman" w:cs="Times New Roman"/>
                <w:color w:val="auto"/>
                <w:kern w:val="2"/>
                <w:sz w:val="28"/>
                <w:szCs w:val="28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2"/>
                <w:sz w:val="28"/>
                <w:szCs w:val="28"/>
                <w:lang w:val="ru-RU" w:eastAsia="ar-SA" w:bidi="ar-SA"/>
              </w:rPr>
              <w:t>Реестровый номер</w:t>
            </w:r>
          </w:p>
        </w:tc>
        <w:tc>
          <w:tcPr>
            <w:tcW w:w="2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 w:eastAsia="Times New Roman" w:cs="Times New Roman"/>
                <w:color w:val="auto"/>
                <w:kern w:val="2"/>
                <w:sz w:val="28"/>
                <w:szCs w:val="28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2"/>
                <w:sz w:val="28"/>
                <w:szCs w:val="28"/>
                <w:lang w:val="ru-RU" w:eastAsia="ar-SA" w:bidi="ar-SA"/>
              </w:rPr>
              <w:t>Кадастровый номер</w:t>
            </w:r>
          </w:p>
        </w:tc>
      </w:tr>
      <w:tr>
        <w:trPr/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Полигон твердых бытовых и промышленных отходов г. Нижняя Тура Свердловской области</w:t>
            </w:r>
          </w:p>
        </w:tc>
        <w:tc>
          <w:tcPr>
            <w:tcW w:w="43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г. Нижняя Тура, Исовской лесхоз, Нижнетуринское лесничество, квартала 102,103, 104</w:t>
            </w:r>
          </w:p>
        </w:tc>
        <w:tc>
          <w:tcPr>
            <w:tcW w:w="19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01:03:0392</w:t>
            </w:r>
          </w:p>
        </w:tc>
        <w:tc>
          <w:tcPr>
            <w:tcW w:w="26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66:17:0101018:1400   </w:t>
            </w:r>
          </w:p>
        </w:tc>
      </w:tr>
    </w:tbl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/>
      </w:r>
    </w:p>
    <w:sectPr>
      <w:type w:val="nextPage"/>
      <w:pgSz w:orient="landscape" w:w="16838" w:h="11906"/>
      <w:pgMar w:left="1134" w:right="567" w:header="0" w:top="567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SchoolBook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318"/>
  <w:autoHyphenation w:val="true"/>
  <w:doNotHyphenateCaps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0" w:semiHidden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uiPriority="0" w:semiHidden="0" w:unhideWhenUsed="0" w:qFormat="1"/>
    <w:lsdException w:name="Closing" w:locked="1"/>
    <w:lsdException w:name="Signature" w:locked="1"/>
    <w:lsdException w:name="Default Paragraph Font" w:uiPriority="0" w:semiHidden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uiPriority="0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uiPriority="0" w:semiHidden="0" w:unhideWhenUsed="0" w:qFormat="1"/>
    <w:lsdException w:name="Emphasis" w:uiPriority="0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 w:semiHidden="0" w:unhideWhenUsed="0"/>
    <w:lsdException w:name="Table Theme" w:locked="1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23ea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9"/>
    <w:qFormat/>
    <w:rsid w:val="00423eaf"/>
    <w:pPr>
      <w:keepNext w:val="true"/>
      <w:outlineLvl w:val="0"/>
    </w:pPr>
    <w:rPr>
      <w:sz w:val="24"/>
      <w:szCs w:val="24"/>
    </w:rPr>
  </w:style>
  <w:style w:type="paragraph" w:styleId="2">
    <w:name w:val="Heading 2"/>
    <w:basedOn w:val="Normal"/>
    <w:next w:val="Normal"/>
    <w:link w:val="Heading2Char"/>
    <w:uiPriority w:val="99"/>
    <w:qFormat/>
    <w:rsid w:val="00423eaf"/>
    <w:pPr>
      <w:keepNext w:val="true"/>
      <w:tabs>
        <w:tab w:val="clear" w:pos="318"/>
        <w:tab w:val="left" w:pos="8280" w:leader="none"/>
      </w:tabs>
      <w:ind w:left="1260" w:right="1254" w:hanging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Normal"/>
    <w:next w:val="Normal"/>
    <w:link w:val="Heading3Char"/>
    <w:uiPriority w:val="99"/>
    <w:qFormat/>
    <w:rsid w:val="00423eaf"/>
    <w:pPr>
      <w:keepNext w:val="true"/>
      <w:ind w:firstLine="5400"/>
      <w:outlineLvl w:val="2"/>
    </w:pPr>
    <w:rPr>
      <w:sz w:val="24"/>
      <w:szCs w:val="24"/>
    </w:rPr>
  </w:style>
  <w:style w:type="paragraph" w:styleId="4">
    <w:name w:val="Heading 4"/>
    <w:basedOn w:val="Normal"/>
    <w:next w:val="Normal"/>
    <w:link w:val="Heading4Char"/>
    <w:uiPriority w:val="99"/>
    <w:qFormat/>
    <w:rsid w:val="00423eaf"/>
    <w:pPr>
      <w:keepNext w:val="true"/>
      <w:ind w:firstLine="6237"/>
      <w:outlineLvl w:val="3"/>
    </w:pPr>
    <w:rPr>
      <w:sz w:val="24"/>
      <w:szCs w:val="24"/>
    </w:rPr>
  </w:style>
  <w:style w:type="paragraph" w:styleId="5">
    <w:name w:val="Heading 5"/>
    <w:basedOn w:val="Normal"/>
    <w:next w:val="Normal"/>
    <w:link w:val="Heading5Char"/>
    <w:uiPriority w:val="99"/>
    <w:qFormat/>
    <w:rsid w:val="00423eaf"/>
    <w:pPr>
      <w:keepNext w:val="true"/>
      <w:jc w:val="center"/>
      <w:outlineLvl w:val="4"/>
    </w:pPr>
    <w:rPr>
      <w:caps/>
      <w:sz w:val="32"/>
      <w:szCs w:val="32"/>
    </w:rPr>
  </w:style>
  <w:style w:type="paragraph" w:styleId="6">
    <w:name w:val="Heading 6"/>
    <w:basedOn w:val="Normal"/>
    <w:next w:val="Normal"/>
    <w:link w:val="Heading6Char"/>
    <w:uiPriority w:val="99"/>
    <w:qFormat/>
    <w:rsid w:val="00423eaf"/>
    <w:pPr>
      <w:keepNext w:val="true"/>
      <w:jc w:val="center"/>
      <w:outlineLvl w:val="5"/>
    </w:pPr>
    <w:rPr>
      <w:b/>
      <w:bCs/>
      <w:caps/>
      <w:sz w:val="32"/>
      <w:szCs w:val="32"/>
    </w:rPr>
  </w:style>
  <w:style w:type="paragraph" w:styleId="7">
    <w:name w:val="Heading 7"/>
    <w:basedOn w:val="Normal"/>
    <w:next w:val="Normal"/>
    <w:link w:val="Heading7Char"/>
    <w:uiPriority w:val="99"/>
    <w:qFormat/>
    <w:rsid w:val="00423eaf"/>
    <w:pPr>
      <w:keepNext w:val="true"/>
      <w:jc w:val="center"/>
      <w:outlineLvl w:val="6"/>
    </w:pPr>
    <w:rPr>
      <w:sz w:val="28"/>
      <w:szCs w:val="28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a30cd0"/>
    <w:rPr>
      <w:rFonts w:ascii="Cambria" w:hAnsi="Cambria" w:cs="Cambria"/>
      <w:b/>
      <w:bCs/>
      <w:kern w:val="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9"/>
    <w:semiHidden/>
    <w:qFormat/>
    <w:locked/>
    <w:rsid w:val="00a30cd0"/>
    <w:rPr>
      <w:rFonts w:ascii="Cambria" w:hAnsi="Cambria" w:cs="Cambria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9"/>
    <w:semiHidden/>
    <w:qFormat/>
    <w:locked/>
    <w:rsid w:val="00a30cd0"/>
    <w:rPr>
      <w:rFonts w:ascii="Cambria" w:hAnsi="Cambria" w:cs="Cambria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a30cd0"/>
    <w:rPr>
      <w:rFonts w:ascii="Calibri" w:hAnsi="Calibri" w:cs="Calibri"/>
      <w:b/>
      <w:bCs/>
      <w:sz w:val="28"/>
      <w:szCs w:val="28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a30cd0"/>
    <w:rPr>
      <w:rFonts w:ascii="Calibri" w:hAnsi="Calibri" w:cs="Calibri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uiPriority w:val="99"/>
    <w:semiHidden/>
    <w:qFormat/>
    <w:locked/>
    <w:rsid w:val="00a30cd0"/>
    <w:rPr>
      <w:rFonts w:ascii="Calibri" w:hAnsi="Calibri" w:cs="Calibri"/>
      <w:b/>
      <w:bCs/>
    </w:rPr>
  </w:style>
  <w:style w:type="character" w:styleId="Heading7Char" w:customStyle="1">
    <w:name w:val="Heading 7 Char"/>
    <w:basedOn w:val="DefaultParagraphFont"/>
    <w:link w:val="Heading7"/>
    <w:uiPriority w:val="99"/>
    <w:semiHidden/>
    <w:qFormat/>
    <w:locked/>
    <w:rsid w:val="00a30cd0"/>
    <w:rPr>
      <w:rFonts w:ascii="Calibri" w:hAnsi="Calibri" w:cs="Calibri"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semiHidden/>
    <w:qFormat/>
    <w:locked/>
    <w:rsid w:val="00a30cd0"/>
    <w:rPr>
      <w:sz w:val="20"/>
      <w:szCs w:val="20"/>
    </w:rPr>
  </w:style>
  <w:style w:type="character" w:styleId="BodyTextIndentChar" w:customStyle="1">
    <w:name w:val="Body Text Indent Char"/>
    <w:basedOn w:val="DefaultParagraphFont"/>
    <w:link w:val="BodyTextIndent"/>
    <w:uiPriority w:val="99"/>
    <w:qFormat/>
    <w:locked/>
    <w:rsid w:val="009f22bf"/>
    <w:rPr>
      <w:sz w:val="24"/>
      <w:szCs w:val="24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qFormat/>
    <w:locked/>
    <w:rsid w:val="00a30cd0"/>
    <w:rPr>
      <w:sz w:val="20"/>
      <w:szCs w:val="20"/>
    </w:r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qFormat/>
    <w:locked/>
    <w:rsid w:val="00a30cd0"/>
    <w:rPr>
      <w:sz w:val="20"/>
      <w:szCs w:val="20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qFormat/>
    <w:locked/>
    <w:rsid w:val="00a30cd0"/>
    <w:rPr>
      <w:sz w:val="2"/>
      <w:szCs w:val="2"/>
    </w:rPr>
  </w:style>
  <w:style w:type="character" w:styleId="Style7" w:customStyle="1">
    <w:name w:val="Цветовое выделение"/>
    <w:uiPriority w:val="99"/>
    <w:qFormat/>
    <w:rsid w:val="009631d3"/>
    <w:rPr>
      <w:b/>
      <w:bCs/>
      <w:color w:val="000080"/>
      <w:sz w:val="20"/>
      <w:szCs w:val="20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a30cd0"/>
    <w:rPr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locked/>
    <w:rsid w:val="00b07809"/>
    <w:rPr/>
  </w:style>
  <w:style w:type="character" w:styleId="BodyTextIndent3Char" w:customStyle="1">
    <w:name w:val="Body Text Indent 3 Char"/>
    <w:basedOn w:val="DefaultParagraphFont"/>
    <w:link w:val="BodyTextIndent3"/>
    <w:uiPriority w:val="99"/>
    <w:qFormat/>
    <w:locked/>
    <w:rsid w:val="003b297b"/>
    <w:rPr>
      <w:sz w:val="16"/>
      <w:szCs w:val="16"/>
    </w:rPr>
  </w:style>
  <w:style w:type="character" w:styleId="Strong">
    <w:name w:val="Strong"/>
    <w:basedOn w:val="DefaultParagraphFont"/>
    <w:uiPriority w:val="99"/>
    <w:qFormat/>
    <w:rsid w:val="00693056"/>
    <w:rPr>
      <w:b/>
      <w:bCs/>
    </w:rPr>
  </w:style>
  <w:style w:type="character" w:styleId="Style8">
    <w:name w:val="Интернет-ссылка"/>
    <w:basedOn w:val="DefaultParagraphFont"/>
    <w:uiPriority w:val="99"/>
    <w:rsid w:val="003c4a15"/>
    <w:rPr>
      <w:color w:val="0000FF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qFormat/>
    <w:locked/>
    <w:rsid w:val="00757c76"/>
    <w:rPr>
      <w:rFonts w:ascii="Tahoma" w:hAnsi="Tahoma" w:cs="Tahoma"/>
      <w:sz w:val="16"/>
      <w:szCs w:val="16"/>
    </w:rPr>
  </w:style>
  <w:style w:type="character" w:styleId="FontStyle15" w:customStyle="1">
    <w:name w:val="Font Style15"/>
    <w:basedOn w:val="DefaultParagraphFont"/>
    <w:uiPriority w:val="99"/>
    <w:qFormat/>
    <w:rsid w:val="009203e6"/>
    <w:rPr>
      <w:rFonts w:ascii="Times New Roman" w:hAnsi="Times New Roman" w:cs="Times New Roman"/>
      <w:sz w:val="16"/>
      <w:szCs w:val="16"/>
    </w:rPr>
  </w:style>
  <w:style w:type="character" w:styleId="FontStyle11" w:customStyle="1">
    <w:name w:val="Font Style11"/>
    <w:basedOn w:val="DefaultParagraphFont"/>
    <w:uiPriority w:val="99"/>
    <w:qFormat/>
    <w:rsid w:val="00cf66cf"/>
    <w:rPr>
      <w:rFonts w:ascii="Times New Roman" w:hAnsi="Times New Roman" w:cs="Times New Roman"/>
      <w:sz w:val="16"/>
      <w:szCs w:val="16"/>
    </w:rPr>
  </w:style>
  <w:style w:type="character" w:styleId="NoSpacingChar" w:customStyle="1">
    <w:name w:val="No Spacing Char"/>
    <w:link w:val="NoSpacing"/>
    <w:uiPriority w:val="99"/>
    <w:qFormat/>
    <w:locked/>
    <w:rsid w:val="00aa16be"/>
    <w:rPr>
      <w:sz w:val="22"/>
      <w:szCs w:val="22"/>
      <w:lang w:val="ru-RU" w:eastAsia="ru-RU"/>
    </w:rPr>
  </w:style>
  <w:style w:type="character" w:styleId="FontStyle12" w:customStyle="1">
    <w:name w:val="Font Style12"/>
    <w:basedOn w:val="DefaultParagraphFont"/>
    <w:uiPriority w:val="99"/>
    <w:qFormat/>
    <w:rsid w:val="00090abb"/>
    <w:rPr>
      <w:rFonts w:ascii="Times New Roman" w:hAnsi="Times New Roman" w:cs="Times New Roman"/>
      <w:sz w:val="28"/>
      <w:szCs w:val="28"/>
    </w:rPr>
  </w:style>
  <w:style w:type="character" w:styleId="Appleconvertedspace" w:customStyle="1">
    <w:name w:val="apple-converted-space"/>
    <w:basedOn w:val="DefaultParagraphFont"/>
    <w:uiPriority w:val="99"/>
    <w:qFormat/>
    <w:rsid w:val="002f5318"/>
    <w:rPr/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0">
    <w:name w:val="Body Text"/>
    <w:basedOn w:val="Normal"/>
    <w:link w:val="BodyTextChar"/>
    <w:uiPriority w:val="99"/>
    <w:rsid w:val="00423eaf"/>
    <w:pPr/>
    <w:rPr>
      <w:sz w:val="28"/>
      <w:szCs w:val="28"/>
    </w:rPr>
  </w:style>
  <w:style w:type="paragraph" w:styleId="Style11">
    <w:name w:val="List"/>
    <w:basedOn w:val="Style10"/>
    <w:pPr/>
    <w:rPr>
      <w:rFonts w:cs="Mangal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Mangal"/>
    </w:rPr>
  </w:style>
  <w:style w:type="paragraph" w:styleId="BlockText">
    <w:name w:val="Block Text"/>
    <w:basedOn w:val="Normal"/>
    <w:uiPriority w:val="99"/>
    <w:qFormat/>
    <w:rsid w:val="00423eaf"/>
    <w:pPr>
      <w:ind w:left="-720" w:right="6474" w:hanging="0"/>
    </w:pPr>
    <w:rPr>
      <w:b/>
      <w:bCs/>
      <w:sz w:val="24"/>
      <w:szCs w:val="24"/>
    </w:rPr>
  </w:style>
  <w:style w:type="paragraph" w:styleId="Style14">
    <w:name w:val="Body Text Indent"/>
    <w:basedOn w:val="Normal"/>
    <w:link w:val="BodyTextIndentChar"/>
    <w:uiPriority w:val="99"/>
    <w:rsid w:val="00423eaf"/>
    <w:pPr>
      <w:ind w:firstLine="5670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qFormat/>
    <w:rsid w:val="00423eaf"/>
    <w:pPr/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423eaf"/>
    <w:pPr>
      <w:jc w:val="center"/>
    </w:pPr>
    <w:rPr>
      <w:b/>
      <w:bCs/>
      <w:caps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qFormat/>
    <w:rsid w:val="00423eaf"/>
    <w:pPr>
      <w:ind w:firstLine="284"/>
      <w:jc w:val="both"/>
    </w:pPr>
    <w:rPr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qFormat/>
    <w:rsid w:val="0003394a"/>
    <w:pPr>
      <w:shd w:val="clear" w:color="auto" w:fill="000080"/>
    </w:pPr>
    <w:rPr>
      <w:rFonts w:ascii="Tahoma" w:hAnsi="Tahoma" w:cs="Tahoma"/>
    </w:rPr>
  </w:style>
  <w:style w:type="paragraph" w:styleId="ConsPlusNormal" w:customStyle="1">
    <w:name w:val="ConsPlusNormal"/>
    <w:uiPriority w:val="99"/>
    <w:qFormat/>
    <w:rsid w:val="00230203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23020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15" w:customStyle="1">
    <w:name w:val="Стиль"/>
    <w:uiPriority w:val="99"/>
    <w:qFormat/>
    <w:rsid w:val="009631d3"/>
    <w:pPr>
      <w:widowControl/>
      <w:suppressAutoHyphens w:val="true"/>
      <w:bidi w:val="0"/>
      <w:spacing w:before="0" w:after="0"/>
      <w:ind w:firstLine="720"/>
      <w:jc w:val="both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16" w:customStyle="1">
    <w:name w:val="Таблицы (моноширинный)"/>
    <w:basedOn w:val="Style15"/>
    <w:next w:val="Style15"/>
    <w:uiPriority w:val="99"/>
    <w:qFormat/>
    <w:rsid w:val="009631d3"/>
    <w:pPr>
      <w:ind w:hanging="0"/>
    </w:pPr>
    <w:rPr>
      <w:rFonts w:ascii="Courier New" w:hAnsi="Courier New" w:cs="Courier New"/>
    </w:rPr>
  </w:style>
  <w:style w:type="paragraph" w:styleId="ConsPlusTitle" w:customStyle="1">
    <w:name w:val="ConsPlusTitle"/>
    <w:uiPriority w:val="99"/>
    <w:qFormat/>
    <w:rsid w:val="00b31e4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7">
    <w:name w:val="Верхний и нижний колонтитулы"/>
    <w:basedOn w:val="Normal"/>
    <w:qFormat/>
    <w:pPr/>
    <w:rPr/>
  </w:style>
  <w:style w:type="paragraph" w:styleId="Style18">
    <w:name w:val="Footer"/>
    <w:basedOn w:val="Normal"/>
    <w:link w:val="FooterChar"/>
    <w:uiPriority w:val="99"/>
    <w:rsid w:val="00292855"/>
    <w:pPr>
      <w:tabs>
        <w:tab w:val="clear" w:pos="31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qFormat/>
    <w:rsid w:val="009b1a01"/>
    <w:pPr>
      <w:spacing w:beforeAutospacing="1" w:afterAutospacing="1"/>
    </w:pPr>
    <w:rPr>
      <w:color w:val="000000"/>
      <w:sz w:val="24"/>
      <w:szCs w:val="24"/>
    </w:rPr>
  </w:style>
  <w:style w:type="paragraph" w:styleId="11" w:customStyle="1">
    <w:name w:val="Обычный1"/>
    <w:uiPriority w:val="99"/>
    <w:qFormat/>
    <w:rsid w:val="009b1a01"/>
    <w:pPr>
      <w:widowControl w:val="false"/>
      <w:suppressAutoHyphens w:val="true"/>
      <w:bidi w:val="0"/>
      <w:spacing w:lineRule="auto" w:line="300" w:before="200" w:after="0"/>
      <w:ind w:left="40" w:hanging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ListBullet3">
    <w:name w:val="List Bullet 3"/>
    <w:basedOn w:val="Normal"/>
    <w:uiPriority w:val="99"/>
    <w:qFormat/>
    <w:rsid w:val="009b1a01"/>
    <w:pPr>
      <w:tabs>
        <w:tab w:val="clear" w:pos="318"/>
        <w:tab w:val="left" w:pos="720" w:leader="none"/>
      </w:tabs>
      <w:spacing w:lineRule="auto" w:line="360" w:before="120" w:after="0"/>
      <w:ind w:left="720" w:hanging="360"/>
      <w:jc w:val="both"/>
    </w:pPr>
    <w:rPr>
      <w:sz w:val="24"/>
      <w:szCs w:val="24"/>
      <w:lang w:eastAsia="en-US"/>
    </w:rPr>
  </w:style>
  <w:style w:type="paragraph" w:styleId="ConsNonformat" w:customStyle="1">
    <w:name w:val="ConsNonformat"/>
    <w:uiPriority w:val="99"/>
    <w:qFormat/>
    <w:rsid w:val="009b1a01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en-US" w:bidi="ar-SA"/>
    </w:rPr>
  </w:style>
  <w:style w:type="paragraph" w:styleId="FR4" w:customStyle="1">
    <w:name w:val="FR4"/>
    <w:uiPriority w:val="99"/>
    <w:qFormat/>
    <w:rsid w:val="009b1a01"/>
    <w:pPr>
      <w:widowControl w:val="false"/>
      <w:suppressAutoHyphens w:val="true"/>
      <w:bidi w:val="0"/>
      <w:spacing w:before="240" w:after="0"/>
      <w:ind w:left="240" w:hanging="0"/>
      <w:jc w:val="center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Header"/>
    <w:basedOn w:val="Normal"/>
    <w:link w:val="HeaderChar"/>
    <w:uiPriority w:val="99"/>
    <w:rsid w:val="00b07809"/>
    <w:pPr>
      <w:tabs>
        <w:tab w:val="clear" w:pos="318"/>
        <w:tab w:val="center" w:pos="4677" w:leader="none"/>
        <w:tab w:val="right" w:pos="9355" w:leader="none"/>
      </w:tabs>
    </w:pPr>
    <w:rPr/>
  </w:style>
  <w:style w:type="paragraph" w:styleId="BodyTextIndent3">
    <w:name w:val="Body Text Indent 3"/>
    <w:basedOn w:val="Normal"/>
    <w:link w:val="BodyTextIndent3Char"/>
    <w:uiPriority w:val="99"/>
    <w:qFormat/>
    <w:rsid w:val="003b297b"/>
    <w:pPr>
      <w:spacing w:before="0" w:after="120"/>
      <w:ind w:left="283" w:hanging="0"/>
    </w:pPr>
    <w:rPr>
      <w:sz w:val="16"/>
      <w:szCs w:val="16"/>
    </w:rPr>
  </w:style>
  <w:style w:type="paragraph" w:styleId="NoSpacing">
    <w:name w:val="No Spacing"/>
    <w:link w:val="NoSpacingChar"/>
    <w:uiPriority w:val="99"/>
    <w:qFormat/>
    <w:rsid w:val="001d3e6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Style20" w:customStyle="1">
    <w:name w:val="Обычный.Название подразделения"/>
    <w:uiPriority w:val="99"/>
    <w:qFormat/>
    <w:rsid w:val="00b700a5"/>
    <w:pPr>
      <w:widowControl/>
      <w:suppressAutoHyphens w:val="true"/>
      <w:bidi w:val="0"/>
      <w:spacing w:before="0" w:after="0"/>
      <w:jc w:val="left"/>
    </w:pPr>
    <w:rPr>
      <w:rFonts w:ascii="SchoolBook" w:hAnsi="SchoolBook" w:eastAsia="Times New Roman" w:cs="SchoolBook"/>
      <w:color w:val="auto"/>
      <w:kern w:val="0"/>
      <w:sz w:val="28"/>
      <w:szCs w:val="28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qFormat/>
    <w:rsid w:val="00757c76"/>
    <w:pPr/>
    <w:rPr>
      <w:rFonts w:ascii="Tahoma" w:hAnsi="Tahoma" w:cs="Tahoma"/>
      <w:sz w:val="16"/>
      <w:szCs w:val="16"/>
    </w:rPr>
  </w:style>
  <w:style w:type="paragraph" w:styleId="Style21" w:customStyle="1">
    <w:name w:val="Style2"/>
    <w:basedOn w:val="Normal"/>
    <w:uiPriority w:val="99"/>
    <w:qFormat/>
    <w:rsid w:val="00cf66cf"/>
    <w:pPr>
      <w:widowControl w:val="false"/>
      <w:spacing w:lineRule="exact" w:line="212"/>
      <w:ind w:firstLine="360"/>
      <w:jc w:val="both"/>
    </w:pPr>
    <w:rPr>
      <w:sz w:val="24"/>
      <w:szCs w:val="24"/>
    </w:rPr>
  </w:style>
  <w:style w:type="paragraph" w:styleId="Style31" w:customStyle="1">
    <w:name w:val="Style3"/>
    <w:basedOn w:val="Normal"/>
    <w:uiPriority w:val="99"/>
    <w:qFormat/>
    <w:rsid w:val="00cf66cf"/>
    <w:pPr>
      <w:widowControl w:val="false"/>
      <w:spacing w:lineRule="exact" w:line="209"/>
      <w:ind w:firstLine="360"/>
      <w:jc w:val="both"/>
    </w:pPr>
    <w:rPr>
      <w:sz w:val="24"/>
      <w:szCs w:val="24"/>
    </w:rPr>
  </w:style>
  <w:style w:type="paragraph" w:styleId="Style22" w:customStyle="1">
    <w:name w:val="Содержимое таблицы"/>
    <w:basedOn w:val="Normal"/>
    <w:uiPriority w:val="99"/>
    <w:qFormat/>
    <w:rsid w:val="0034386f"/>
    <w:pPr>
      <w:suppressLineNumbers/>
      <w:suppressAutoHyphens w:val="true"/>
    </w:pPr>
    <w:rPr>
      <w:kern w:val="2"/>
      <w:sz w:val="24"/>
      <w:szCs w:val="24"/>
      <w:lang w:eastAsia="ar-SA"/>
    </w:rPr>
  </w:style>
  <w:style w:type="paragraph" w:styleId="12" w:customStyle="1">
    <w:name w:val="Без интервала1"/>
    <w:uiPriority w:val="99"/>
    <w:qFormat/>
    <w:rsid w:val="00aa16b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0"/>
      <w:szCs w:val="22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e90c8a"/>
    <w:pPr>
      <w:ind w:left="720" w:hanging="0"/>
    </w:pPr>
    <w:rPr/>
  </w:style>
  <w:style w:type="paragraph" w:styleId="Style23" w:customStyle="1">
    <w:name w:val="Знак"/>
    <w:basedOn w:val="Normal"/>
    <w:autoRedefine/>
    <w:uiPriority w:val="99"/>
    <w:qFormat/>
    <w:rsid w:val="00dc2894"/>
    <w:pPr>
      <w:spacing w:lineRule="exact" w:line="240" w:before="0" w:after="160"/>
    </w:pPr>
    <w:rPr>
      <w:rFonts w:eastAsia="SimSun"/>
      <w:b/>
      <w:bCs/>
      <w:sz w:val="28"/>
      <w:szCs w:val="28"/>
      <w:lang w:val="en-US" w:eastAsia="en-US"/>
    </w:rPr>
  </w:style>
  <w:style w:type="paragraph" w:styleId="Style41" w:customStyle="1">
    <w:name w:val="Style4"/>
    <w:basedOn w:val="Normal"/>
    <w:uiPriority w:val="99"/>
    <w:qFormat/>
    <w:rsid w:val="00090abb"/>
    <w:pPr>
      <w:widowControl w:val="false"/>
      <w:spacing w:lineRule="exact" w:line="331"/>
      <w:ind w:firstLine="283"/>
      <w:jc w:val="both"/>
    </w:pPr>
    <w:rPr>
      <w:sz w:val="24"/>
      <w:szCs w:val="24"/>
    </w:rPr>
  </w:style>
  <w:style w:type="paragraph" w:styleId="Style110" w:customStyle="1">
    <w:name w:val="Style1"/>
    <w:basedOn w:val="Normal"/>
    <w:uiPriority w:val="99"/>
    <w:qFormat/>
    <w:rsid w:val="005d6868"/>
    <w:pPr>
      <w:widowControl w:val="false"/>
      <w:spacing w:lineRule="exact" w:line="320"/>
      <w:ind w:firstLine="701"/>
      <w:jc w:val="both"/>
    </w:pPr>
    <w:rPr>
      <w:sz w:val="24"/>
      <w:szCs w:val="24"/>
    </w:rPr>
  </w:style>
  <w:style w:type="paragraph" w:styleId="Style24">
    <w:name w:val="Название объекта"/>
    <w:basedOn w:val="Normal"/>
    <w:next w:val="Normal"/>
    <w:qFormat/>
    <w:pPr>
      <w:jc w:val="center"/>
    </w:pPr>
    <w:rPr>
      <w:b/>
      <w:caps/>
      <w:sz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631d3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793</TotalTime>
  <Application>LibreOffice/6.4.4.2$Windows_x86 LibreOffice_project/3d775be2011f3886db32dfd395a6a6d1ca2630ff</Application>
  <Pages>2</Pages>
  <Words>206</Words>
  <Characters>1474</Characters>
  <CharactersWithSpaces>1773</CharactersWithSpaces>
  <Paragraphs>35</Paragraphs>
  <Company>Адм Н-Тура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2019-10-23T06:12:00Z</dcterms:created>
  <dc:creator>ВОЛОДИН Сергей Анатольевич</dc:creator>
  <dc:description/>
  <dc:language>ru-RU</dc:language>
  <cp:lastModifiedBy/>
  <cp:lastPrinted>2020-12-16T16:16:40Z</cp:lastPrinted>
  <dcterms:modified xsi:type="dcterms:W3CDTF">2021-01-20T10:15:40Z</dcterms:modified>
  <cp:revision>72</cp:revision>
  <dc:subject/>
  <dc:title>                               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 Н-Тура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