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B67" w:rsidRPr="00964652" w:rsidRDefault="00293840" w:rsidP="00293840">
      <w:pPr>
        <w:widowControl w:val="0"/>
        <w:suppressAutoHyphens/>
        <w:jc w:val="both"/>
        <w:rPr>
          <w:rFonts w:ascii="Segoe UI" w:eastAsia="Arial Unicode MS" w:hAnsi="Segoe UI" w:cs="Segoe UI"/>
          <w:b/>
          <w:noProof/>
          <w:kern w:val="1"/>
          <w:lang w:eastAsia="sk-SK" w:bidi="hi-IN"/>
        </w:rPr>
      </w:pPr>
      <w:r>
        <w:rPr>
          <w:rFonts w:ascii="Segoe UI" w:eastAsia="Arial Unicode MS" w:hAnsi="Segoe UI" w:cs="Segoe UI"/>
          <w:b/>
          <w:noProof/>
          <w:kern w:val="1"/>
          <w:sz w:val="32"/>
          <w:szCs w:val="32"/>
          <w:lang w:eastAsia="ru-RU"/>
        </w:rPr>
        <w:drawing>
          <wp:inline distT="0" distB="0" distL="0" distR="0">
            <wp:extent cx="2590800" cy="1076325"/>
            <wp:effectExtent l="19050" t="0" r="0" b="0"/>
            <wp:docPr id="2" name="Рисунок 1" descr="ав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ава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Segoe UI" w:eastAsia="Arial Unicode MS" w:hAnsi="Segoe UI" w:cs="Segoe UI"/>
          <w:b/>
          <w:noProof/>
          <w:kern w:val="1"/>
          <w:sz w:val="32"/>
          <w:szCs w:val="32"/>
          <w:lang w:eastAsia="sk-SK" w:bidi="hi-IN"/>
        </w:rPr>
        <w:t xml:space="preserve">                                 </w:t>
      </w:r>
      <w:r w:rsidR="0021462C">
        <w:rPr>
          <w:rFonts w:ascii="Segoe UI" w:eastAsia="Arial Unicode MS" w:hAnsi="Segoe UI" w:cs="Segoe UI"/>
          <w:b/>
          <w:noProof/>
          <w:kern w:val="1"/>
          <w:sz w:val="32"/>
          <w:szCs w:val="32"/>
          <w:lang w:eastAsia="sk-SK" w:bidi="hi-IN"/>
        </w:rPr>
        <w:t xml:space="preserve">          </w:t>
      </w:r>
      <w:r>
        <w:rPr>
          <w:rFonts w:ascii="Segoe UI" w:eastAsia="Arial Unicode MS" w:hAnsi="Segoe UI" w:cs="Segoe UI"/>
          <w:b/>
          <w:noProof/>
          <w:kern w:val="1"/>
          <w:sz w:val="32"/>
          <w:szCs w:val="32"/>
          <w:lang w:eastAsia="sk-SK" w:bidi="hi-IN"/>
        </w:rPr>
        <w:t xml:space="preserve"> </w:t>
      </w:r>
      <w:r w:rsidRPr="00964652">
        <w:rPr>
          <w:rFonts w:ascii="Segoe UI" w:eastAsia="Arial Unicode MS" w:hAnsi="Segoe UI" w:cs="Segoe UI"/>
          <w:b/>
          <w:noProof/>
          <w:kern w:val="1"/>
          <w:lang w:eastAsia="sk-SK" w:bidi="hi-IN"/>
        </w:rPr>
        <w:t>ПРЕСС-РЕЛИЗ</w:t>
      </w:r>
    </w:p>
    <w:p w:rsidR="00794F6F" w:rsidRDefault="003A61D4" w:rsidP="003A61D4">
      <w:pPr>
        <w:pStyle w:val="a7"/>
        <w:ind w:firstLine="708"/>
        <w:jc w:val="both"/>
      </w:pPr>
      <w:r w:rsidRPr="003A61D4">
        <w:rPr>
          <w:rFonts w:ascii="Segoe UI" w:hAnsi="Segoe UI" w:cs="Segoe UI"/>
          <w:color w:val="000000"/>
          <w:sz w:val="32"/>
          <w:szCs w:val="32"/>
          <w:shd w:val="clear" w:color="auto" w:fill="FFFFFF"/>
        </w:rPr>
        <w:t xml:space="preserve">На прошлой неделе с участием представителей Управления </w:t>
      </w:r>
      <w:proofErr w:type="spellStart"/>
      <w:r w:rsidRPr="003A61D4">
        <w:rPr>
          <w:rFonts w:ascii="Segoe UI" w:hAnsi="Segoe UI" w:cs="Segoe UI"/>
          <w:color w:val="000000"/>
          <w:sz w:val="32"/>
          <w:szCs w:val="32"/>
          <w:shd w:val="clear" w:color="auto" w:fill="FFFFFF"/>
        </w:rPr>
        <w:t>Росреестра</w:t>
      </w:r>
      <w:proofErr w:type="spellEnd"/>
      <w:r w:rsidRPr="003A61D4">
        <w:rPr>
          <w:rFonts w:ascii="Segoe UI" w:hAnsi="Segoe UI" w:cs="Segoe UI"/>
          <w:color w:val="000000"/>
          <w:sz w:val="32"/>
          <w:szCs w:val="32"/>
          <w:shd w:val="clear" w:color="auto" w:fill="FFFFFF"/>
        </w:rPr>
        <w:t xml:space="preserve"> по Свердловской области прошёл семинар для кадастровых инженеров, организатором которого выступила Ассоциация СРО «Союз кадастровых инженеров».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В ходе мероприятия были рассмотрены вопросы использования современных технологий GNSS в кадастре, новые возможности ведения ЕГРН в 2019 году, административная и дисциплинарная ответственность кадастровых инженеров, а также ошибки, допускаемые кадастровыми инженерами при геодезическом обосновании кадастровых работ.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</w:rPr>
        <w:br/>
      </w:r>
      <w:proofErr w:type="gramStart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В рамках семинара начальник отдела регистрации недвижимости № 4 Управления Екатерина Наумкина и заместитель начальника отдела регистрации недвижимости № 4 Управления Ксения </w:t>
      </w:r>
      <w:proofErr w:type="spellStart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Самородкина</w:t>
      </w:r>
      <w:proofErr w:type="spellEnd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рассказали о типовых ошибках, допускаемых кадастровыми инженерами, осуществляющими деятельность на территории Свердловской области при подготовке межевых и технических планов, актов обследования, влекущих за собой приостановление государственной услуги по кадастровому учету, а также обратили внимание кадастровых инженеров на необходимость использования</w:t>
      </w:r>
      <w:proofErr w:type="gramEnd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актуальных сведений ЕГРН, а также о порядке согласования границ земельных участков, а также особенностях согласования при наличии реестровой ошибки в местоположении границ земельных участков.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</w:rPr>
        <w:br/>
      </w:r>
      <w:proofErr w:type="gramStart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При подготовке межевых и технических планов и актов обследования необходимо учитывать следующие ошибки: указание назначения «жилое» или «жилое строение» при кадастровом учете садового дома в составе технического плана жилого дома на землях ИЖС, в состав технического плана не садового/жилого дома на садовом земельном участке не включаются уведомления о разрешении строительства, при изменении назначения ОКС с нежилого здания на жилой</w:t>
      </w:r>
      <w:proofErr w:type="gramEnd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дом/жилое строение технический план представляется без приложения акта уполномоченного органа об изменении назначения. </w:t>
      </w:r>
      <w:proofErr w:type="gramStart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В техническом плане указаны не все земельные участки/кадастровые кварталы, в границах которых расположен учитываемый объект недвижимости, в акте обследования объекта недвижимости ошибочно указывается причина снятия «в связи с завершением строительства", однако не указано, что объект прекратил свое существование, а также имеются разночтения в техническом плане графики и документах основания (проект, тех. паспорт).</w:t>
      </w:r>
      <w:proofErr w:type="gramEnd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Семинар прошел с пользой, крайне продуктивно, эксперты ответили на все интересующие слушателей вопросы.</w:t>
      </w:r>
    </w:p>
    <w:sectPr w:rsidR="00794F6F" w:rsidSect="004738BC">
      <w:pgSz w:w="11906" w:h="16838"/>
      <w:pgMar w:top="284" w:right="850" w:bottom="0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1018FB"/>
    <w:multiLevelType w:val="hybridMultilevel"/>
    <w:tmpl w:val="92C039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93840"/>
    <w:rsid w:val="000304E4"/>
    <w:rsid w:val="000350EF"/>
    <w:rsid w:val="0003738A"/>
    <w:rsid w:val="000B3022"/>
    <w:rsid w:val="000E3295"/>
    <w:rsid w:val="001014C1"/>
    <w:rsid w:val="00137B79"/>
    <w:rsid w:val="00141973"/>
    <w:rsid w:val="0015056A"/>
    <w:rsid w:val="001714E8"/>
    <w:rsid w:val="00175BD6"/>
    <w:rsid w:val="00190700"/>
    <w:rsid w:val="001C1B1F"/>
    <w:rsid w:val="001E0430"/>
    <w:rsid w:val="0021462C"/>
    <w:rsid w:val="00257D40"/>
    <w:rsid w:val="00286AD1"/>
    <w:rsid w:val="002902A5"/>
    <w:rsid w:val="00293840"/>
    <w:rsid w:val="00296439"/>
    <w:rsid w:val="002C2EA4"/>
    <w:rsid w:val="002D2263"/>
    <w:rsid w:val="00342C33"/>
    <w:rsid w:val="003471B3"/>
    <w:rsid w:val="00361389"/>
    <w:rsid w:val="003A61D4"/>
    <w:rsid w:val="003F171F"/>
    <w:rsid w:val="00416557"/>
    <w:rsid w:val="00451AEA"/>
    <w:rsid w:val="0046527D"/>
    <w:rsid w:val="00465E62"/>
    <w:rsid w:val="004738BC"/>
    <w:rsid w:val="004E272D"/>
    <w:rsid w:val="004E609F"/>
    <w:rsid w:val="00534594"/>
    <w:rsid w:val="0054077D"/>
    <w:rsid w:val="005417CC"/>
    <w:rsid w:val="005607AC"/>
    <w:rsid w:val="00596968"/>
    <w:rsid w:val="005B7F36"/>
    <w:rsid w:val="005C5F3B"/>
    <w:rsid w:val="006A41B1"/>
    <w:rsid w:val="006B11A1"/>
    <w:rsid w:val="006D02B9"/>
    <w:rsid w:val="006E18C2"/>
    <w:rsid w:val="006F0A88"/>
    <w:rsid w:val="00732A2B"/>
    <w:rsid w:val="00746019"/>
    <w:rsid w:val="00753DBB"/>
    <w:rsid w:val="00794F6F"/>
    <w:rsid w:val="00816775"/>
    <w:rsid w:val="0087071C"/>
    <w:rsid w:val="00871642"/>
    <w:rsid w:val="00897EB2"/>
    <w:rsid w:val="008B7D66"/>
    <w:rsid w:val="008E4B50"/>
    <w:rsid w:val="00934059"/>
    <w:rsid w:val="00936596"/>
    <w:rsid w:val="009C2C92"/>
    <w:rsid w:val="009D1FB1"/>
    <w:rsid w:val="00A0086E"/>
    <w:rsid w:val="00A11D5B"/>
    <w:rsid w:val="00A34A68"/>
    <w:rsid w:val="00A57621"/>
    <w:rsid w:val="00A7263F"/>
    <w:rsid w:val="00A726FC"/>
    <w:rsid w:val="00AA6C9C"/>
    <w:rsid w:val="00AC246E"/>
    <w:rsid w:val="00AC7B12"/>
    <w:rsid w:val="00AD603A"/>
    <w:rsid w:val="00AE71BC"/>
    <w:rsid w:val="00B24B67"/>
    <w:rsid w:val="00B255B8"/>
    <w:rsid w:val="00B47F55"/>
    <w:rsid w:val="00B54DB7"/>
    <w:rsid w:val="00B77CF6"/>
    <w:rsid w:val="00B85366"/>
    <w:rsid w:val="00BB1C2A"/>
    <w:rsid w:val="00BD58F8"/>
    <w:rsid w:val="00BE2DAE"/>
    <w:rsid w:val="00C139D5"/>
    <w:rsid w:val="00C171B4"/>
    <w:rsid w:val="00C90F97"/>
    <w:rsid w:val="00C91BB8"/>
    <w:rsid w:val="00CD46BD"/>
    <w:rsid w:val="00D03495"/>
    <w:rsid w:val="00D076F2"/>
    <w:rsid w:val="00D31F66"/>
    <w:rsid w:val="00D555F5"/>
    <w:rsid w:val="00D60DC3"/>
    <w:rsid w:val="00D8752B"/>
    <w:rsid w:val="00DE3D27"/>
    <w:rsid w:val="00E03083"/>
    <w:rsid w:val="00E44FF2"/>
    <w:rsid w:val="00E771B5"/>
    <w:rsid w:val="00E92C41"/>
    <w:rsid w:val="00EA02E9"/>
    <w:rsid w:val="00EA1A02"/>
    <w:rsid w:val="00EB0E14"/>
    <w:rsid w:val="00EC3E29"/>
    <w:rsid w:val="00F02E80"/>
    <w:rsid w:val="00F33A23"/>
    <w:rsid w:val="00F34448"/>
    <w:rsid w:val="00F500AB"/>
    <w:rsid w:val="00F501C1"/>
    <w:rsid w:val="00F85DAC"/>
    <w:rsid w:val="00F873BB"/>
    <w:rsid w:val="00FB6B22"/>
    <w:rsid w:val="00FE1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840"/>
  </w:style>
  <w:style w:type="paragraph" w:styleId="3">
    <w:name w:val="heading 3"/>
    <w:basedOn w:val="a"/>
    <w:link w:val="30"/>
    <w:uiPriority w:val="9"/>
    <w:qFormat/>
    <w:rsid w:val="00B255B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9384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2938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93840"/>
    <w:rPr>
      <w:rFonts w:ascii="Tahoma" w:hAnsi="Tahoma" w:cs="Tahoma"/>
      <w:sz w:val="16"/>
      <w:szCs w:val="16"/>
    </w:rPr>
  </w:style>
  <w:style w:type="character" w:styleId="a5">
    <w:name w:val="Hyperlink"/>
    <w:basedOn w:val="a0"/>
    <w:unhideWhenUsed/>
    <w:rsid w:val="00F501C1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B255B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6">
    <w:name w:val="List Paragraph"/>
    <w:basedOn w:val="a"/>
    <w:uiPriority w:val="34"/>
    <w:qFormat/>
    <w:rsid w:val="00871642"/>
    <w:pPr>
      <w:ind w:left="720"/>
      <w:contextualSpacing/>
    </w:pPr>
    <w:rPr>
      <w:rFonts w:eastAsiaTheme="minorEastAsia"/>
      <w:lang w:eastAsia="ru-RU"/>
    </w:rPr>
  </w:style>
  <w:style w:type="paragraph" w:customStyle="1" w:styleId="mcntmsonormal">
    <w:name w:val="mcntmsonormal"/>
    <w:basedOn w:val="a"/>
    <w:rsid w:val="00871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BD58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1E043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18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05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154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315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340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509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90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879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80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360392">
                          <w:marLeft w:val="-225"/>
                          <w:marRight w:val="-225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3257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5383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358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ГуревичИЕ</dc:creator>
  <cp:lastModifiedBy>ЗилаловаГП</cp:lastModifiedBy>
  <cp:revision>5</cp:revision>
  <cp:lastPrinted>2019-05-27T12:37:00Z</cp:lastPrinted>
  <dcterms:created xsi:type="dcterms:W3CDTF">2019-05-28T09:20:00Z</dcterms:created>
  <dcterms:modified xsi:type="dcterms:W3CDTF">2019-05-28T12:58:00Z</dcterms:modified>
</cp:coreProperties>
</file>